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FF331" w14:textId="77777777" w:rsidR="004C3452" w:rsidRDefault="004C3452" w:rsidP="005F3816">
      <w:pPr>
        <w:jc w:val="right"/>
        <w:rPr>
          <w:rFonts w:ascii="Cambria" w:hAnsi="Cambria" w:cs="Cambria"/>
          <w:sz w:val="28"/>
          <w:szCs w:val="28"/>
        </w:rPr>
      </w:pPr>
      <w:bookmarkStart w:id="0" w:name="_GoBack"/>
      <w:bookmarkEnd w:id="0"/>
    </w:p>
    <w:p w14:paraId="6AE1AA9D" w14:textId="77777777" w:rsidR="004C3452" w:rsidRPr="00202073" w:rsidRDefault="004C3452" w:rsidP="005F3816">
      <w:pPr>
        <w:jc w:val="right"/>
        <w:rPr>
          <w:rFonts w:ascii="Cambria" w:hAnsi="Cambria" w:cs="Cambria"/>
          <w:sz w:val="28"/>
          <w:szCs w:val="28"/>
        </w:rPr>
      </w:pPr>
      <w:smartTag w:uri="urn:schemas-microsoft-com:office:smarttags" w:element="date">
        <w:smartTagPr>
          <w:attr w:name="Year" w:val="2016"/>
          <w:attr w:name="Day" w:val="28"/>
          <w:attr w:name="Month" w:val="10"/>
        </w:smartTagPr>
        <w:r w:rsidRPr="00202073">
          <w:rPr>
            <w:rFonts w:ascii="Cambria" w:hAnsi="Cambria" w:cs="Cambria"/>
            <w:sz w:val="28"/>
            <w:szCs w:val="28"/>
          </w:rPr>
          <w:t>October 2</w:t>
        </w:r>
        <w:r>
          <w:rPr>
            <w:rFonts w:ascii="Cambria" w:hAnsi="Cambria" w:cs="Cambria"/>
            <w:sz w:val="28"/>
            <w:szCs w:val="28"/>
          </w:rPr>
          <w:t>8</w:t>
        </w:r>
        <w:r w:rsidRPr="00202073">
          <w:rPr>
            <w:rFonts w:ascii="Cambria" w:hAnsi="Cambria" w:cs="Cambria"/>
            <w:sz w:val="28"/>
            <w:szCs w:val="28"/>
            <w:vertAlign w:val="superscript"/>
          </w:rPr>
          <w:t>th</w:t>
        </w:r>
        <w:r w:rsidRPr="00202073">
          <w:rPr>
            <w:rFonts w:ascii="Cambria" w:hAnsi="Cambria" w:cs="Cambria"/>
            <w:sz w:val="28"/>
            <w:szCs w:val="28"/>
          </w:rPr>
          <w:t xml:space="preserve"> 2016</w:t>
        </w:r>
      </w:smartTag>
    </w:p>
    <w:p w14:paraId="6E5B4723" w14:textId="77777777" w:rsidR="004C3452" w:rsidRDefault="004C3452" w:rsidP="00DD2D62">
      <w:pPr>
        <w:spacing w:after="0"/>
        <w:rPr>
          <w:rFonts w:ascii="Cambria" w:hAnsi="Cambria" w:cs="Cambria"/>
          <w:b/>
          <w:bCs/>
          <w:sz w:val="28"/>
          <w:szCs w:val="28"/>
        </w:rPr>
      </w:pPr>
    </w:p>
    <w:p w14:paraId="3EC4FE87" w14:textId="77777777" w:rsidR="004C3452" w:rsidRPr="00202073" w:rsidRDefault="004C3452" w:rsidP="00DD2D62">
      <w:pPr>
        <w:spacing w:after="0"/>
        <w:rPr>
          <w:rFonts w:ascii="Cambria" w:hAnsi="Cambria" w:cs="Cambria"/>
          <w:b/>
          <w:bCs/>
          <w:sz w:val="28"/>
          <w:szCs w:val="28"/>
        </w:rPr>
      </w:pPr>
      <w:r w:rsidRPr="00202073">
        <w:rPr>
          <w:rFonts w:ascii="Cambria" w:hAnsi="Cambria" w:cs="Cambria"/>
          <w:b/>
          <w:bCs/>
          <w:sz w:val="28"/>
          <w:szCs w:val="28"/>
        </w:rPr>
        <w:t>Canadian Heart Rhythm Society</w:t>
      </w:r>
    </w:p>
    <w:p w14:paraId="266561C7" w14:textId="77777777" w:rsidR="004C3452" w:rsidRDefault="004C3452" w:rsidP="00DD2D62">
      <w:pPr>
        <w:spacing w:after="0"/>
        <w:rPr>
          <w:rFonts w:ascii="Cambria" w:hAnsi="Cambria" w:cs="Cambria"/>
          <w:b/>
          <w:bCs/>
          <w:sz w:val="28"/>
          <w:szCs w:val="28"/>
        </w:rPr>
      </w:pPr>
      <w:r w:rsidRPr="00202073">
        <w:rPr>
          <w:rFonts w:ascii="Cambria" w:hAnsi="Cambria" w:cs="Cambria"/>
          <w:b/>
          <w:bCs/>
          <w:sz w:val="28"/>
          <w:szCs w:val="28"/>
        </w:rPr>
        <w:t>Device Committee</w:t>
      </w:r>
    </w:p>
    <w:p w14:paraId="1A64D5E1" w14:textId="77777777" w:rsidR="004C3452" w:rsidRPr="00202073" w:rsidRDefault="004C3452" w:rsidP="00DD2D62">
      <w:pPr>
        <w:spacing w:after="0"/>
        <w:rPr>
          <w:rFonts w:ascii="Cambria" w:hAnsi="Cambria" w:cs="Cambria"/>
          <w:b/>
          <w:bCs/>
          <w:sz w:val="28"/>
          <w:szCs w:val="28"/>
        </w:rPr>
      </w:pPr>
    </w:p>
    <w:p w14:paraId="296DD043" w14:textId="77777777" w:rsidR="004C3452" w:rsidRPr="00EC21D8" w:rsidRDefault="00AA32A3" w:rsidP="00DD2D62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pict w14:anchorId="38338A51">
          <v:rect id="_x0000_i1025" style="width:0;height:1.5pt" o:hralign="center" o:hrstd="t" o:hr="t" fillcolor="#a0a0a0" stroked="f"/>
        </w:pict>
      </w:r>
    </w:p>
    <w:p w14:paraId="74DB64AA" w14:textId="77777777" w:rsidR="004C3452" w:rsidRPr="00202073" w:rsidRDefault="004C3452" w:rsidP="009A07EF">
      <w:pPr>
        <w:spacing w:after="0"/>
        <w:ind w:left="720" w:hanging="720"/>
        <w:jc w:val="center"/>
        <w:rPr>
          <w:rFonts w:ascii="Cambria" w:hAnsi="Cambria" w:cs="Cambria"/>
          <w:sz w:val="28"/>
          <w:szCs w:val="28"/>
        </w:rPr>
      </w:pPr>
      <w:r w:rsidRPr="00202073">
        <w:rPr>
          <w:rFonts w:ascii="Cambria" w:hAnsi="Cambria" w:cs="Cambria"/>
          <w:b/>
          <w:bCs/>
          <w:color w:val="C0504D"/>
          <w:sz w:val="28"/>
          <w:szCs w:val="28"/>
        </w:rPr>
        <w:t xml:space="preserve">RE: ADVISORY: </w:t>
      </w:r>
      <w:smartTag w:uri="urn:schemas-microsoft-com:office:smarttags" w:element="place">
        <w:r>
          <w:rPr>
            <w:rFonts w:ascii="Cambria" w:hAnsi="Cambria" w:cs="Cambria"/>
            <w:b/>
            <w:bCs/>
            <w:color w:val="C0504D"/>
            <w:sz w:val="28"/>
            <w:szCs w:val="28"/>
          </w:rPr>
          <w:t>Battery</w:t>
        </w:r>
      </w:smartTag>
      <w:r>
        <w:rPr>
          <w:rFonts w:ascii="Cambria" w:hAnsi="Cambria" w:cs="Cambria"/>
          <w:b/>
          <w:bCs/>
          <w:color w:val="C0504D"/>
          <w:sz w:val="28"/>
          <w:szCs w:val="28"/>
        </w:rPr>
        <w:t xml:space="preserve"> Malfunction</w:t>
      </w:r>
      <w:r w:rsidRPr="00202073">
        <w:rPr>
          <w:rFonts w:ascii="Cambria" w:hAnsi="Cambria" w:cs="Cambria"/>
          <w:b/>
          <w:bCs/>
          <w:color w:val="C0504D"/>
          <w:sz w:val="28"/>
          <w:szCs w:val="28"/>
        </w:rPr>
        <w:t xml:space="preserve">, St. Jude Medical </w:t>
      </w:r>
      <w:proofErr w:type="spellStart"/>
      <w:r w:rsidRPr="00202073">
        <w:rPr>
          <w:rFonts w:ascii="Cambria" w:hAnsi="Cambria" w:cs="Cambria"/>
          <w:b/>
          <w:bCs/>
          <w:color w:val="C0504D"/>
          <w:sz w:val="28"/>
          <w:szCs w:val="28"/>
        </w:rPr>
        <w:t>NanoStim</w:t>
      </w:r>
      <w:proofErr w:type="spellEnd"/>
      <w:r w:rsidRPr="00202073">
        <w:rPr>
          <w:rFonts w:ascii="Cambria" w:hAnsi="Cambria" w:cs="Cambria"/>
          <w:b/>
          <w:bCs/>
          <w:color w:val="C0504D"/>
          <w:sz w:val="28"/>
          <w:szCs w:val="28"/>
        </w:rPr>
        <w:t>™ Leadless Cardiac Pacemaker System.</w:t>
      </w:r>
    </w:p>
    <w:p w14:paraId="1FB1D528" w14:textId="77777777" w:rsidR="004C3452" w:rsidRPr="00EC21D8" w:rsidRDefault="00AA32A3" w:rsidP="00FF294D">
      <w:pPr>
        <w:spacing w:after="0"/>
        <w:ind w:left="142" w:hanging="142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pict w14:anchorId="2C4E2483">
          <v:rect id="_x0000_i1026" style="width:0;height:1.5pt" o:hralign="center" o:hrstd="t" o:hr="t" fillcolor="#a0a0a0" stroked="f"/>
        </w:pict>
      </w:r>
    </w:p>
    <w:p w14:paraId="044B1BB4" w14:textId="77777777" w:rsidR="004C3452" w:rsidRDefault="004C3452" w:rsidP="00093EE2">
      <w:pPr>
        <w:jc w:val="both"/>
        <w:rPr>
          <w:rFonts w:ascii="Cambria" w:hAnsi="Cambria" w:cs="Cambria"/>
          <w:b/>
          <w:bCs/>
          <w:u w:val="single"/>
        </w:rPr>
      </w:pPr>
    </w:p>
    <w:p w14:paraId="50727665" w14:textId="77777777" w:rsidR="004C3452" w:rsidRPr="00202073" w:rsidRDefault="004C3452" w:rsidP="00093EE2">
      <w:pPr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202073">
        <w:rPr>
          <w:rFonts w:ascii="Cambria" w:hAnsi="Cambria" w:cs="Cambria"/>
          <w:b/>
          <w:bCs/>
          <w:sz w:val="24"/>
          <w:szCs w:val="24"/>
          <w:u w:val="single"/>
        </w:rPr>
        <w:t>Nature of the Advisory:</w:t>
      </w:r>
    </w:p>
    <w:p w14:paraId="5234EEC3" w14:textId="77777777" w:rsidR="004C3452" w:rsidRPr="00202073" w:rsidRDefault="004C3452" w:rsidP="00553ADC">
      <w:pPr>
        <w:jc w:val="both"/>
        <w:rPr>
          <w:rFonts w:ascii="Cambria" w:hAnsi="Cambria" w:cs="Cambria"/>
          <w:sz w:val="24"/>
          <w:szCs w:val="24"/>
        </w:rPr>
      </w:pPr>
      <w:r w:rsidRPr="00202073">
        <w:rPr>
          <w:rFonts w:ascii="Cambria" w:hAnsi="Cambria" w:cs="Cambria"/>
          <w:sz w:val="24"/>
          <w:szCs w:val="24"/>
        </w:rPr>
        <w:t xml:space="preserve">This advisory describes </w:t>
      </w:r>
      <w:r>
        <w:rPr>
          <w:rFonts w:ascii="Cambria" w:hAnsi="Cambria" w:cs="Cambria"/>
          <w:sz w:val="24"/>
          <w:szCs w:val="24"/>
        </w:rPr>
        <w:t>a battery malfunction</w:t>
      </w:r>
      <w:r w:rsidRPr="00202073">
        <w:rPr>
          <w:rFonts w:ascii="Cambria" w:hAnsi="Cambria" w:cs="Cambria"/>
          <w:sz w:val="24"/>
          <w:szCs w:val="24"/>
        </w:rPr>
        <w:t xml:space="preserve"> with the St. </w:t>
      </w:r>
      <w:proofErr w:type="spellStart"/>
      <w:r w:rsidRPr="00202073">
        <w:rPr>
          <w:rFonts w:ascii="Cambria" w:hAnsi="Cambria" w:cs="Cambria"/>
          <w:sz w:val="24"/>
          <w:szCs w:val="24"/>
        </w:rPr>
        <w:t>NanoStim</w:t>
      </w:r>
      <w:proofErr w:type="spellEnd"/>
      <w:r w:rsidRPr="00202073">
        <w:rPr>
          <w:rFonts w:ascii="Cambria" w:hAnsi="Cambria" w:cs="Cambria"/>
          <w:sz w:val="24"/>
          <w:szCs w:val="24"/>
        </w:rPr>
        <w:t>™ Leadless Cardiac Pacemaker (</w:t>
      </w:r>
      <w:smartTag w:uri="urn:schemas-microsoft-com:office:smarttags" w:element="stockticker">
        <w:r w:rsidRPr="00202073">
          <w:rPr>
            <w:rFonts w:ascii="Cambria" w:hAnsi="Cambria" w:cs="Cambria"/>
            <w:sz w:val="24"/>
            <w:szCs w:val="24"/>
          </w:rPr>
          <w:t>LCP</w:t>
        </w:r>
      </w:smartTag>
      <w:r w:rsidRPr="00202073">
        <w:rPr>
          <w:rFonts w:ascii="Cambria" w:hAnsi="Cambria" w:cs="Cambria"/>
          <w:sz w:val="24"/>
          <w:szCs w:val="24"/>
        </w:rPr>
        <w:t xml:space="preserve">) system. Affected </w:t>
      </w:r>
      <w:smartTag w:uri="urn:schemas-microsoft-com:office:smarttags" w:element="stockticker">
        <w:r w:rsidRPr="00202073">
          <w:rPr>
            <w:rFonts w:ascii="Cambria" w:hAnsi="Cambria" w:cs="Cambria"/>
            <w:sz w:val="24"/>
            <w:szCs w:val="24"/>
          </w:rPr>
          <w:t>LCP</w:t>
        </w:r>
      </w:smartTag>
      <w:r w:rsidRPr="00202073">
        <w:rPr>
          <w:rFonts w:ascii="Cambria" w:hAnsi="Cambria" w:cs="Cambria"/>
          <w:sz w:val="24"/>
          <w:szCs w:val="24"/>
        </w:rPr>
        <w:t xml:space="preserve"> devices have been unable to communicate with the Programmer Link, not able to respond to the magnet, and are not able to provide pacing therapy. Destructive analysis of 3 returned products to date has identified that battery malfunction</w:t>
      </w:r>
      <w:r>
        <w:rPr>
          <w:rFonts w:ascii="Cambria" w:hAnsi="Cambria" w:cs="Cambria"/>
          <w:sz w:val="24"/>
          <w:szCs w:val="24"/>
        </w:rPr>
        <w:t xml:space="preserve"> is the source of the problem</w:t>
      </w:r>
      <w:r w:rsidRPr="00202073">
        <w:rPr>
          <w:rFonts w:ascii="Cambria" w:hAnsi="Cambria" w:cs="Cambria"/>
          <w:sz w:val="24"/>
          <w:szCs w:val="24"/>
        </w:rPr>
        <w:t xml:space="preserve">, wherein the battery had reduced electrolyte availability causing dry cells with high battery resistance, resulting in a loss of </w:t>
      </w:r>
      <w:r>
        <w:rPr>
          <w:rFonts w:ascii="Cambria" w:hAnsi="Cambria" w:cs="Cambria"/>
          <w:sz w:val="24"/>
          <w:szCs w:val="24"/>
        </w:rPr>
        <w:t>pacemaker</w:t>
      </w:r>
      <w:r w:rsidRPr="00202073">
        <w:rPr>
          <w:rFonts w:ascii="Cambria" w:hAnsi="Cambria" w:cs="Cambria"/>
          <w:sz w:val="24"/>
          <w:szCs w:val="24"/>
        </w:rPr>
        <w:t xml:space="preserve"> function.</w:t>
      </w:r>
    </w:p>
    <w:p w14:paraId="53B88229" w14:textId="77777777" w:rsidR="004C3452" w:rsidRPr="00202073" w:rsidRDefault="004C3452" w:rsidP="00093EE2">
      <w:pPr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14:paraId="68663822" w14:textId="77777777" w:rsidR="004C3452" w:rsidRPr="00202073" w:rsidRDefault="004C3452" w:rsidP="00093EE2">
      <w:pPr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202073">
        <w:rPr>
          <w:rFonts w:ascii="Cambria" w:hAnsi="Cambria" w:cs="Cambria"/>
          <w:b/>
          <w:bCs/>
          <w:sz w:val="24"/>
          <w:szCs w:val="24"/>
          <w:u w:val="single"/>
        </w:rPr>
        <w:t>Scope of the problem:</w:t>
      </w:r>
    </w:p>
    <w:p w14:paraId="34845701" w14:textId="77777777" w:rsidR="004C3452" w:rsidRPr="00202073" w:rsidRDefault="004C3452" w:rsidP="00093EE2">
      <w:pPr>
        <w:jc w:val="both"/>
        <w:rPr>
          <w:rFonts w:ascii="Cambria" w:hAnsi="Cambria" w:cs="Cambria"/>
          <w:sz w:val="24"/>
          <w:szCs w:val="24"/>
        </w:rPr>
      </w:pPr>
      <w:r w:rsidRPr="00202073">
        <w:rPr>
          <w:rFonts w:ascii="Cambria" w:hAnsi="Cambria" w:cs="Cambria"/>
          <w:sz w:val="24"/>
          <w:szCs w:val="24"/>
        </w:rPr>
        <w:t xml:space="preserve">St. Jude Medical has received seven (7) complaints describing this phenomenon. </w:t>
      </w:r>
      <w:r>
        <w:rPr>
          <w:rFonts w:ascii="Cambria" w:hAnsi="Cambria" w:cs="Cambria"/>
          <w:sz w:val="24"/>
          <w:szCs w:val="24"/>
        </w:rPr>
        <w:t>In patients with devices affected by this issue, o</w:t>
      </w:r>
      <w:r w:rsidRPr="00202073">
        <w:rPr>
          <w:rFonts w:ascii="Cambria" w:hAnsi="Cambria" w:cs="Cambria"/>
          <w:sz w:val="24"/>
          <w:szCs w:val="24"/>
        </w:rPr>
        <w:t>ne</w:t>
      </w:r>
      <w:r>
        <w:rPr>
          <w:rFonts w:ascii="Cambria" w:hAnsi="Cambria" w:cs="Cambria"/>
          <w:sz w:val="24"/>
          <w:szCs w:val="24"/>
        </w:rPr>
        <w:t xml:space="preserve"> had </w:t>
      </w:r>
      <w:r w:rsidRPr="00202073">
        <w:rPr>
          <w:rFonts w:ascii="Cambria" w:hAnsi="Cambria" w:cs="Cambria"/>
          <w:sz w:val="24"/>
          <w:szCs w:val="24"/>
        </w:rPr>
        <w:t>symptomatic bradycardia</w:t>
      </w:r>
      <w:r>
        <w:rPr>
          <w:rFonts w:ascii="Cambria" w:hAnsi="Cambria" w:cs="Cambria"/>
          <w:sz w:val="24"/>
          <w:szCs w:val="24"/>
        </w:rPr>
        <w:t xml:space="preserve"> and the others were asymptomatic.  N</w:t>
      </w:r>
      <w:r w:rsidRPr="00202073">
        <w:rPr>
          <w:rFonts w:ascii="Cambria" w:hAnsi="Cambria" w:cs="Cambria"/>
          <w:sz w:val="24"/>
          <w:szCs w:val="24"/>
        </w:rPr>
        <w:t xml:space="preserve">o </w:t>
      </w:r>
      <w:r>
        <w:rPr>
          <w:rFonts w:ascii="Cambria" w:hAnsi="Cambria" w:cs="Cambria"/>
          <w:sz w:val="24"/>
          <w:szCs w:val="24"/>
        </w:rPr>
        <w:t>patient harm</w:t>
      </w:r>
      <w:r w:rsidRPr="00202073">
        <w:rPr>
          <w:rFonts w:ascii="Cambria" w:hAnsi="Cambria" w:cs="Cambria"/>
          <w:sz w:val="24"/>
          <w:szCs w:val="24"/>
        </w:rPr>
        <w:t xml:space="preserve"> ha</w:t>
      </w:r>
      <w:r>
        <w:rPr>
          <w:rFonts w:ascii="Cambria" w:hAnsi="Cambria" w:cs="Cambria"/>
          <w:sz w:val="24"/>
          <w:szCs w:val="24"/>
        </w:rPr>
        <w:t>s</w:t>
      </w:r>
      <w:r w:rsidRPr="00202073">
        <w:rPr>
          <w:rFonts w:ascii="Cambria" w:hAnsi="Cambria" w:cs="Cambria"/>
          <w:sz w:val="24"/>
          <w:szCs w:val="24"/>
        </w:rPr>
        <w:t xml:space="preserve"> been reported in patients with affected devices.</w:t>
      </w:r>
      <w:r>
        <w:rPr>
          <w:rFonts w:ascii="Cambria" w:hAnsi="Cambria" w:cs="Cambria"/>
          <w:sz w:val="24"/>
          <w:szCs w:val="24"/>
        </w:rPr>
        <w:t xml:space="preserve">  </w:t>
      </w:r>
      <w:r w:rsidRPr="00202073">
        <w:rPr>
          <w:rFonts w:ascii="Cambria" w:hAnsi="Cambria" w:cs="Cambria"/>
          <w:sz w:val="24"/>
          <w:szCs w:val="24"/>
        </w:rPr>
        <w:t>The magnitude of this problem is unclear at present. A total of 142</w:t>
      </w:r>
      <w:r>
        <w:rPr>
          <w:rFonts w:ascii="Cambria" w:hAnsi="Cambria" w:cs="Cambria"/>
          <w:sz w:val="24"/>
          <w:szCs w:val="24"/>
        </w:rPr>
        <w:t>3</w:t>
      </w:r>
      <w:r w:rsidRPr="00202073">
        <w:rPr>
          <w:rFonts w:ascii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sz w:val="24"/>
          <w:szCs w:val="24"/>
        </w:rPr>
        <w:t>NanoStim</w:t>
      </w:r>
      <w:proofErr w:type="spellEnd"/>
      <w:r>
        <w:rPr>
          <w:rFonts w:ascii="Cambria" w:hAnsi="Cambria" w:cs="Cambria"/>
          <w:sz w:val="24"/>
          <w:szCs w:val="24"/>
        </w:rPr>
        <w:t xml:space="preserve"> leadless cardiac pacemaker</w:t>
      </w:r>
      <w:r w:rsidRPr="00202073">
        <w:rPr>
          <w:rFonts w:ascii="Cambria" w:hAnsi="Cambria" w:cs="Cambria"/>
          <w:sz w:val="24"/>
          <w:szCs w:val="24"/>
        </w:rPr>
        <w:t xml:space="preserve"> devices have been inserted worldwide. All of the affected </w:t>
      </w:r>
      <w:smartTag w:uri="urn:schemas-microsoft-com:office:smarttags" w:element="stockticker">
        <w:r w:rsidRPr="00202073">
          <w:rPr>
            <w:rFonts w:ascii="Cambria" w:hAnsi="Cambria" w:cs="Cambria"/>
            <w:sz w:val="24"/>
            <w:szCs w:val="24"/>
          </w:rPr>
          <w:t>LCP</w:t>
        </w:r>
      </w:smartTag>
      <w:r w:rsidRPr="00202073">
        <w:rPr>
          <w:rFonts w:ascii="Cambria" w:hAnsi="Cambria" w:cs="Cambria"/>
          <w:sz w:val="24"/>
          <w:szCs w:val="24"/>
        </w:rPr>
        <w:t xml:space="preserve"> devices had been implanted for at least 2 years. </w:t>
      </w:r>
      <w:r>
        <w:rPr>
          <w:rFonts w:ascii="Cambria" w:hAnsi="Cambria" w:cs="Cambria"/>
          <w:sz w:val="24"/>
          <w:szCs w:val="24"/>
        </w:rPr>
        <w:t>Of the total number of worldwide implants, 111</w:t>
      </w:r>
      <w:r w:rsidRPr="00202073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of these</w:t>
      </w:r>
      <w:r w:rsidRPr="00202073">
        <w:rPr>
          <w:rFonts w:ascii="Cambria" w:hAnsi="Cambria" w:cs="Cambria"/>
          <w:color w:val="FF0000"/>
          <w:sz w:val="24"/>
          <w:szCs w:val="24"/>
        </w:rPr>
        <w:t xml:space="preserve"> </w:t>
      </w:r>
      <w:r w:rsidRPr="00202073">
        <w:rPr>
          <w:rFonts w:ascii="Cambria" w:hAnsi="Cambria" w:cs="Cambria"/>
          <w:sz w:val="24"/>
          <w:szCs w:val="24"/>
        </w:rPr>
        <w:t xml:space="preserve">devices </w:t>
      </w:r>
      <w:r>
        <w:rPr>
          <w:rFonts w:ascii="Cambria" w:hAnsi="Cambria" w:cs="Cambria"/>
          <w:sz w:val="24"/>
          <w:szCs w:val="24"/>
        </w:rPr>
        <w:t xml:space="preserve">have been </w:t>
      </w:r>
      <w:r w:rsidRPr="00202073">
        <w:rPr>
          <w:rFonts w:ascii="Cambria" w:hAnsi="Cambria" w:cs="Cambria"/>
          <w:sz w:val="24"/>
          <w:szCs w:val="24"/>
        </w:rPr>
        <w:t>implanted</w:t>
      </w:r>
      <w:r>
        <w:rPr>
          <w:rFonts w:ascii="Cambria" w:hAnsi="Cambria" w:cs="Cambria"/>
          <w:sz w:val="24"/>
          <w:szCs w:val="24"/>
        </w:rPr>
        <w:t xml:space="preserve"> for 2.5 years or longer.</w:t>
      </w:r>
    </w:p>
    <w:p w14:paraId="540A955B" w14:textId="77777777" w:rsidR="004C3452" w:rsidRPr="00202073" w:rsidRDefault="004C3452" w:rsidP="00093EE2">
      <w:pPr>
        <w:jc w:val="both"/>
        <w:rPr>
          <w:rFonts w:ascii="Cambria" w:hAnsi="Cambria" w:cs="Cambria"/>
          <w:sz w:val="24"/>
          <w:szCs w:val="24"/>
        </w:rPr>
      </w:pPr>
      <w:r w:rsidRPr="00202073">
        <w:rPr>
          <w:rFonts w:ascii="Cambria" w:hAnsi="Cambria" w:cs="Cambria"/>
          <w:sz w:val="24"/>
          <w:szCs w:val="24"/>
        </w:rPr>
        <w:t>There have been 9</w:t>
      </w:r>
      <w:r>
        <w:rPr>
          <w:rFonts w:ascii="Cambria" w:hAnsi="Cambria" w:cs="Cambria"/>
          <w:sz w:val="24"/>
          <w:szCs w:val="24"/>
        </w:rPr>
        <w:t>9</w:t>
      </w:r>
      <w:r w:rsidRPr="00202073">
        <w:rPr>
          <w:rFonts w:ascii="Cambria" w:hAnsi="Cambria" w:cs="Cambria"/>
          <w:sz w:val="24"/>
          <w:szCs w:val="24"/>
        </w:rPr>
        <w:t xml:space="preserve"> devices implanted in </w:t>
      </w:r>
      <w:smartTag w:uri="urn:schemas-microsoft-com:office:smarttags" w:element="stockticker">
        <w:r w:rsidRPr="00202073">
          <w:rPr>
            <w:rFonts w:ascii="Cambria" w:hAnsi="Cambria" w:cs="Cambria"/>
            <w:sz w:val="24"/>
            <w:szCs w:val="24"/>
          </w:rPr>
          <w:t>Canada</w:t>
        </w:r>
      </w:smartTag>
      <w:r w:rsidRPr="00202073">
        <w:rPr>
          <w:rFonts w:ascii="Cambria" w:hAnsi="Cambria" w:cs="Cambria"/>
          <w:sz w:val="24"/>
          <w:szCs w:val="24"/>
        </w:rPr>
        <w:t>.  9</w:t>
      </w:r>
      <w:r>
        <w:rPr>
          <w:rFonts w:ascii="Cambria" w:hAnsi="Cambria" w:cs="Cambria"/>
          <w:sz w:val="24"/>
          <w:szCs w:val="24"/>
        </w:rPr>
        <w:t>7</w:t>
      </w:r>
      <w:r w:rsidRPr="00202073">
        <w:rPr>
          <w:rFonts w:ascii="Cambria" w:hAnsi="Cambria" w:cs="Cambria"/>
          <w:sz w:val="24"/>
          <w:szCs w:val="24"/>
        </w:rPr>
        <w:t xml:space="preserve"> of these are in the </w:t>
      </w:r>
      <w:proofErr w:type="spellStart"/>
      <w:r w:rsidRPr="00202073">
        <w:rPr>
          <w:rFonts w:ascii="Cambria" w:hAnsi="Cambria" w:cs="Cambria"/>
          <w:sz w:val="24"/>
          <w:szCs w:val="24"/>
        </w:rPr>
        <w:t>NanoStim</w:t>
      </w:r>
      <w:proofErr w:type="spellEnd"/>
      <w:r w:rsidRPr="00202073">
        <w:rPr>
          <w:rFonts w:ascii="Cambria" w:hAnsi="Cambria" w:cs="Cambria"/>
          <w:sz w:val="24"/>
          <w:szCs w:val="24"/>
        </w:rPr>
        <w:t xml:space="preserve"> clinical study and 2 were</w:t>
      </w:r>
      <w:r>
        <w:rPr>
          <w:rFonts w:ascii="Cambria" w:hAnsi="Cambria" w:cs="Cambria"/>
          <w:sz w:val="24"/>
          <w:szCs w:val="24"/>
        </w:rPr>
        <w:t xml:space="preserve"> implanted on a</w:t>
      </w:r>
      <w:r w:rsidRPr="00202073">
        <w:rPr>
          <w:rFonts w:ascii="Cambria" w:hAnsi="Cambria" w:cs="Cambria"/>
          <w:sz w:val="24"/>
          <w:szCs w:val="24"/>
        </w:rPr>
        <w:t xml:space="preserve"> compassionate</w:t>
      </w:r>
      <w:r>
        <w:rPr>
          <w:rFonts w:ascii="Cambria" w:hAnsi="Cambria" w:cs="Cambria"/>
          <w:sz w:val="24"/>
          <w:szCs w:val="24"/>
        </w:rPr>
        <w:t xml:space="preserve"> release basis.</w:t>
      </w:r>
    </w:p>
    <w:p w14:paraId="3510B5A7" w14:textId="77777777" w:rsidR="004C3452" w:rsidRPr="00202073" w:rsidRDefault="004C3452" w:rsidP="00093EE2">
      <w:pPr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14:paraId="5D15893B" w14:textId="77777777" w:rsidR="004C3452" w:rsidRDefault="004C3452" w:rsidP="00093EE2">
      <w:pPr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14:paraId="1E3E73CD" w14:textId="77777777" w:rsidR="004C3452" w:rsidRPr="00202073" w:rsidRDefault="004C3452" w:rsidP="00093EE2">
      <w:pPr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202073">
        <w:rPr>
          <w:rFonts w:ascii="Cambria" w:hAnsi="Cambria" w:cs="Cambria"/>
          <w:b/>
          <w:bCs/>
          <w:sz w:val="24"/>
          <w:szCs w:val="24"/>
          <w:u w:val="single"/>
        </w:rPr>
        <w:t xml:space="preserve">Response of the </w:t>
      </w:r>
      <w:smartTag w:uri="urn:schemas-microsoft-com:office:smarttags" w:element="stockticker">
        <w:r w:rsidRPr="00202073">
          <w:rPr>
            <w:rFonts w:ascii="Cambria" w:hAnsi="Cambria" w:cs="Cambria"/>
            <w:b/>
            <w:bCs/>
            <w:sz w:val="24"/>
            <w:szCs w:val="24"/>
            <w:u w:val="single"/>
          </w:rPr>
          <w:t>CHRS</w:t>
        </w:r>
      </w:smartTag>
      <w:r w:rsidRPr="00202073">
        <w:rPr>
          <w:rFonts w:ascii="Cambria" w:hAnsi="Cambria" w:cs="Cambria"/>
          <w:b/>
          <w:bCs/>
          <w:sz w:val="24"/>
          <w:szCs w:val="24"/>
          <w:u w:val="single"/>
        </w:rPr>
        <w:t xml:space="preserve"> Device Committee:</w:t>
      </w:r>
    </w:p>
    <w:p w14:paraId="5CED515E" w14:textId="77777777" w:rsidR="004C3452" w:rsidRPr="00202073" w:rsidRDefault="004C3452" w:rsidP="00AA617C">
      <w:pPr>
        <w:pStyle w:val="ListParagraph"/>
        <w:numPr>
          <w:ilvl w:val="0"/>
          <w:numId w:val="4"/>
        </w:numPr>
        <w:ind w:left="360"/>
        <w:jc w:val="both"/>
        <w:rPr>
          <w:rFonts w:ascii="Cambria" w:hAnsi="Cambria" w:cs="Cambria"/>
          <w:sz w:val="24"/>
          <w:szCs w:val="24"/>
        </w:rPr>
      </w:pPr>
      <w:r w:rsidRPr="00202073">
        <w:rPr>
          <w:rFonts w:ascii="Cambria" w:hAnsi="Cambria" w:cs="Cambria"/>
          <w:sz w:val="24"/>
          <w:szCs w:val="24"/>
        </w:rPr>
        <w:t xml:space="preserve">Patients with affected LCPs should be informed of this issue at an in person visit as soon as possible, preferably in less than 1 month. </w:t>
      </w:r>
    </w:p>
    <w:p w14:paraId="17577172" w14:textId="77777777" w:rsidR="004C3452" w:rsidRPr="00202073" w:rsidRDefault="004C3452" w:rsidP="00AA617C">
      <w:pPr>
        <w:pStyle w:val="ListParagraph"/>
        <w:numPr>
          <w:ilvl w:val="0"/>
          <w:numId w:val="4"/>
        </w:numPr>
        <w:ind w:left="360"/>
        <w:jc w:val="both"/>
        <w:rPr>
          <w:rFonts w:ascii="Cambria" w:hAnsi="Cambria" w:cs="Cambria"/>
          <w:sz w:val="24"/>
          <w:szCs w:val="24"/>
        </w:rPr>
      </w:pPr>
      <w:r w:rsidRPr="00202073">
        <w:rPr>
          <w:rFonts w:ascii="Cambria" w:hAnsi="Cambria" w:cs="Cambria"/>
          <w:sz w:val="24"/>
          <w:szCs w:val="24"/>
        </w:rPr>
        <w:t xml:space="preserve">At that in person visit, patients should have their </w:t>
      </w:r>
      <w:smartTag w:uri="urn:schemas-microsoft-com:office:smarttags" w:element="stockticker">
        <w:r w:rsidRPr="00202073">
          <w:rPr>
            <w:rFonts w:ascii="Cambria" w:hAnsi="Cambria" w:cs="Cambria"/>
            <w:sz w:val="24"/>
            <w:szCs w:val="24"/>
          </w:rPr>
          <w:t>LCP</w:t>
        </w:r>
      </w:smartTag>
      <w:r w:rsidRPr="00202073">
        <w:rPr>
          <w:rFonts w:ascii="Cambria" w:hAnsi="Cambria" w:cs="Cambria"/>
          <w:sz w:val="24"/>
          <w:szCs w:val="24"/>
        </w:rPr>
        <w:t xml:space="preserve"> interrogated in order to:</w:t>
      </w:r>
    </w:p>
    <w:p w14:paraId="10A7E447" w14:textId="77777777" w:rsidR="004C3452" w:rsidRPr="00202073" w:rsidRDefault="004C3452" w:rsidP="00AA617C">
      <w:pPr>
        <w:pStyle w:val="ListParagraph"/>
        <w:numPr>
          <w:ilvl w:val="1"/>
          <w:numId w:val="4"/>
        </w:numPr>
        <w:ind w:left="1080"/>
        <w:jc w:val="both"/>
        <w:rPr>
          <w:rFonts w:ascii="Cambria" w:hAnsi="Cambria" w:cs="Cambria"/>
          <w:sz w:val="24"/>
          <w:szCs w:val="24"/>
        </w:rPr>
      </w:pPr>
      <w:r w:rsidRPr="00202073">
        <w:rPr>
          <w:rFonts w:ascii="Cambria" w:hAnsi="Cambria" w:cs="Cambria"/>
          <w:sz w:val="24"/>
          <w:szCs w:val="24"/>
        </w:rPr>
        <w:t xml:space="preserve">Establish whether the </w:t>
      </w:r>
      <w:r>
        <w:rPr>
          <w:rFonts w:ascii="Cambria" w:hAnsi="Cambria" w:cs="Cambria"/>
          <w:sz w:val="24"/>
          <w:szCs w:val="24"/>
        </w:rPr>
        <w:t xml:space="preserve">pacemaker </w:t>
      </w:r>
      <w:r w:rsidRPr="00202073">
        <w:rPr>
          <w:rFonts w:ascii="Cambria" w:hAnsi="Cambria" w:cs="Cambria"/>
          <w:sz w:val="24"/>
          <w:szCs w:val="24"/>
        </w:rPr>
        <w:t>can be communicated with</w:t>
      </w:r>
    </w:p>
    <w:p w14:paraId="13ED44AC" w14:textId="77777777" w:rsidR="004C3452" w:rsidRPr="00202073" w:rsidRDefault="004C3452" w:rsidP="00AA617C">
      <w:pPr>
        <w:pStyle w:val="ListParagraph"/>
        <w:numPr>
          <w:ilvl w:val="1"/>
          <w:numId w:val="4"/>
        </w:numPr>
        <w:ind w:left="1080"/>
        <w:jc w:val="both"/>
        <w:rPr>
          <w:rFonts w:ascii="Cambria" w:hAnsi="Cambria" w:cs="Cambria"/>
          <w:sz w:val="24"/>
          <w:szCs w:val="24"/>
        </w:rPr>
      </w:pPr>
      <w:r w:rsidRPr="00202073">
        <w:rPr>
          <w:rFonts w:ascii="Cambria" w:hAnsi="Cambria" w:cs="Cambria"/>
          <w:sz w:val="24"/>
          <w:szCs w:val="24"/>
        </w:rPr>
        <w:t>Assess the patient for pacemaker dependency</w:t>
      </w:r>
    </w:p>
    <w:p w14:paraId="10703BE6" w14:textId="77777777" w:rsidR="004C3452" w:rsidRPr="00202073" w:rsidRDefault="004C3452" w:rsidP="00AA617C">
      <w:pPr>
        <w:pStyle w:val="ListParagraph"/>
        <w:numPr>
          <w:ilvl w:val="0"/>
          <w:numId w:val="4"/>
        </w:numPr>
        <w:jc w:val="both"/>
        <w:rPr>
          <w:rFonts w:ascii="Cambria" w:hAnsi="Cambria" w:cs="Cambria"/>
          <w:sz w:val="24"/>
          <w:szCs w:val="24"/>
        </w:rPr>
      </w:pPr>
      <w:r w:rsidRPr="00202073">
        <w:rPr>
          <w:rFonts w:ascii="Cambria" w:hAnsi="Cambria" w:cs="Cambria"/>
          <w:sz w:val="24"/>
          <w:szCs w:val="24"/>
        </w:rPr>
        <w:t xml:space="preserve">This may include turning the pacing rate down to 30 beats per minute for up to 5 minutes to determine if a hemodynamically stable escape ventricular rate is present. </w:t>
      </w:r>
    </w:p>
    <w:p w14:paraId="3CB6AFFC" w14:textId="77777777" w:rsidR="004C3452" w:rsidRPr="00202073" w:rsidRDefault="004C3452" w:rsidP="00AA617C">
      <w:pPr>
        <w:pStyle w:val="ListParagraph"/>
        <w:numPr>
          <w:ilvl w:val="0"/>
          <w:numId w:val="4"/>
        </w:numPr>
        <w:ind w:left="360"/>
        <w:jc w:val="both"/>
        <w:rPr>
          <w:rFonts w:ascii="Cambria" w:hAnsi="Cambria" w:cs="Cambria"/>
          <w:sz w:val="24"/>
          <w:szCs w:val="24"/>
        </w:rPr>
      </w:pPr>
      <w:r w:rsidRPr="00202073">
        <w:rPr>
          <w:rFonts w:ascii="Cambria" w:hAnsi="Cambria" w:cs="Cambria"/>
          <w:sz w:val="24"/>
          <w:szCs w:val="24"/>
        </w:rPr>
        <w:t>PACEMAKER DEPENDENT patients should have a replacement pace</w:t>
      </w:r>
      <w:r>
        <w:rPr>
          <w:rFonts w:ascii="Cambria" w:hAnsi="Cambria" w:cs="Cambria"/>
          <w:sz w:val="24"/>
          <w:szCs w:val="24"/>
        </w:rPr>
        <w:t>maker placed, with priority to patients who have had their devices more than 2 years</w:t>
      </w:r>
    </w:p>
    <w:p w14:paraId="478A30AF" w14:textId="77777777" w:rsidR="004C3452" w:rsidRPr="00202073" w:rsidRDefault="004C3452" w:rsidP="00AA617C">
      <w:pPr>
        <w:pStyle w:val="ListParagraph"/>
        <w:numPr>
          <w:ilvl w:val="1"/>
          <w:numId w:val="4"/>
        </w:numPr>
        <w:ind w:left="1080"/>
        <w:jc w:val="both"/>
        <w:rPr>
          <w:rFonts w:ascii="Cambria" w:hAnsi="Cambria" w:cs="Cambria"/>
          <w:sz w:val="24"/>
          <w:szCs w:val="24"/>
        </w:rPr>
      </w:pPr>
      <w:r w:rsidRPr="00202073">
        <w:rPr>
          <w:rFonts w:ascii="Cambria" w:hAnsi="Cambria" w:cs="Cambria"/>
          <w:sz w:val="24"/>
          <w:szCs w:val="24"/>
        </w:rPr>
        <w:t xml:space="preserve">Where clinically appropriate, the </w:t>
      </w:r>
      <w:smartTag w:uri="urn:schemas-microsoft-com:office:smarttags" w:element="stockticker">
        <w:r w:rsidRPr="00202073">
          <w:rPr>
            <w:rFonts w:ascii="Cambria" w:hAnsi="Cambria" w:cs="Cambria"/>
            <w:sz w:val="24"/>
            <w:szCs w:val="24"/>
          </w:rPr>
          <w:t>LCP</w:t>
        </w:r>
      </w:smartTag>
      <w:r w:rsidRPr="00202073">
        <w:rPr>
          <w:rFonts w:ascii="Cambria" w:hAnsi="Cambria" w:cs="Cambria"/>
          <w:sz w:val="24"/>
          <w:szCs w:val="24"/>
        </w:rPr>
        <w:t xml:space="preserve"> should be removed and returned to the manufacturer </w:t>
      </w:r>
    </w:p>
    <w:p w14:paraId="1B7A971F" w14:textId="77777777" w:rsidR="004C3452" w:rsidRPr="00202073" w:rsidRDefault="004C3452" w:rsidP="00AA617C">
      <w:pPr>
        <w:pStyle w:val="ListParagraph"/>
        <w:numPr>
          <w:ilvl w:val="1"/>
          <w:numId w:val="4"/>
        </w:numPr>
        <w:ind w:left="1080"/>
        <w:jc w:val="both"/>
        <w:rPr>
          <w:rFonts w:ascii="Cambria" w:hAnsi="Cambria" w:cs="Cambria"/>
          <w:sz w:val="24"/>
          <w:szCs w:val="24"/>
        </w:rPr>
      </w:pPr>
      <w:r w:rsidRPr="00202073">
        <w:rPr>
          <w:rFonts w:ascii="Cambria" w:hAnsi="Cambria" w:cs="Cambria"/>
          <w:sz w:val="24"/>
          <w:szCs w:val="24"/>
        </w:rPr>
        <w:t xml:space="preserve">If the </w:t>
      </w:r>
      <w:smartTag w:uri="urn:schemas-microsoft-com:office:smarttags" w:element="stockticker">
        <w:r w:rsidRPr="00202073">
          <w:rPr>
            <w:rFonts w:ascii="Cambria" w:hAnsi="Cambria" w:cs="Cambria"/>
            <w:sz w:val="24"/>
            <w:szCs w:val="24"/>
          </w:rPr>
          <w:t>LCP</w:t>
        </w:r>
      </w:smartTag>
      <w:r w:rsidRPr="00202073">
        <w:rPr>
          <w:rFonts w:ascii="Cambria" w:hAnsi="Cambria" w:cs="Cambria"/>
          <w:sz w:val="24"/>
          <w:szCs w:val="24"/>
        </w:rPr>
        <w:t xml:space="preserve"> is not removed the new pacemaker lead should be inserted at a location remote to the </w:t>
      </w:r>
      <w:smartTag w:uri="urn:schemas-microsoft-com:office:smarttags" w:element="stockticker">
        <w:r w:rsidRPr="00202073">
          <w:rPr>
            <w:rFonts w:ascii="Cambria" w:hAnsi="Cambria" w:cs="Cambria"/>
            <w:sz w:val="24"/>
            <w:szCs w:val="24"/>
          </w:rPr>
          <w:t>LCP</w:t>
        </w:r>
      </w:smartTag>
      <w:r w:rsidRPr="00202073">
        <w:rPr>
          <w:rFonts w:ascii="Cambria" w:hAnsi="Cambria" w:cs="Cambria"/>
          <w:sz w:val="24"/>
          <w:szCs w:val="24"/>
        </w:rPr>
        <w:t xml:space="preserve">. The </w:t>
      </w:r>
      <w:smartTag w:uri="urn:schemas-microsoft-com:office:smarttags" w:element="stockticker">
        <w:r w:rsidRPr="00202073">
          <w:rPr>
            <w:rFonts w:ascii="Cambria" w:hAnsi="Cambria" w:cs="Cambria"/>
            <w:sz w:val="24"/>
            <w:szCs w:val="24"/>
          </w:rPr>
          <w:t>LCP</w:t>
        </w:r>
      </w:smartTag>
      <w:r w:rsidRPr="00202073">
        <w:rPr>
          <w:rFonts w:ascii="Cambria" w:hAnsi="Cambria" w:cs="Cambria"/>
          <w:sz w:val="24"/>
          <w:szCs w:val="24"/>
        </w:rPr>
        <w:t xml:space="preserve"> should be programmed OFF after the new pacemaker is placed.</w:t>
      </w:r>
    </w:p>
    <w:p w14:paraId="4904492B" w14:textId="77777777" w:rsidR="004C3452" w:rsidRPr="00202073" w:rsidRDefault="004C3452" w:rsidP="00AA617C">
      <w:pPr>
        <w:pStyle w:val="ListParagraph"/>
        <w:numPr>
          <w:ilvl w:val="0"/>
          <w:numId w:val="4"/>
        </w:numPr>
        <w:ind w:left="360"/>
        <w:jc w:val="both"/>
        <w:rPr>
          <w:rFonts w:ascii="Cambria" w:hAnsi="Cambria" w:cs="Cambria"/>
          <w:sz w:val="24"/>
          <w:szCs w:val="24"/>
        </w:rPr>
      </w:pPr>
      <w:r w:rsidRPr="00202073">
        <w:rPr>
          <w:rFonts w:ascii="Cambria" w:hAnsi="Cambria" w:cs="Cambria"/>
          <w:sz w:val="24"/>
          <w:szCs w:val="24"/>
        </w:rPr>
        <w:t>Patients who are NOT PACEMAKER DEPEN</w:t>
      </w:r>
      <w:r>
        <w:rPr>
          <w:rFonts w:ascii="Cambria" w:hAnsi="Cambria" w:cs="Cambria"/>
          <w:sz w:val="24"/>
          <w:szCs w:val="24"/>
        </w:rPr>
        <w:t>DENT should be followed</w:t>
      </w:r>
      <w:r w:rsidRPr="00202073">
        <w:rPr>
          <w:rFonts w:ascii="Cambria" w:hAnsi="Cambria" w:cs="Cambria"/>
          <w:sz w:val="24"/>
          <w:szCs w:val="24"/>
        </w:rPr>
        <w:t xml:space="preserve"> monthly</w:t>
      </w:r>
      <w:r>
        <w:rPr>
          <w:rFonts w:ascii="Cambria" w:hAnsi="Cambria" w:cs="Cambria"/>
          <w:sz w:val="24"/>
          <w:szCs w:val="24"/>
        </w:rPr>
        <w:t>, especially if their devices have been implanted for 2 years or more</w:t>
      </w:r>
      <w:r w:rsidRPr="00202073">
        <w:rPr>
          <w:rFonts w:ascii="Cambria" w:hAnsi="Cambria" w:cs="Cambria"/>
          <w:sz w:val="24"/>
          <w:szCs w:val="24"/>
        </w:rPr>
        <w:t xml:space="preserve">. This should include assessment of an ECG signal or the pulse rate. </w:t>
      </w:r>
    </w:p>
    <w:p w14:paraId="4477C658" w14:textId="77777777" w:rsidR="004C3452" w:rsidRPr="003C3BAC" w:rsidRDefault="004C3452" w:rsidP="003C3BAC">
      <w:pPr>
        <w:pStyle w:val="ListParagraph"/>
        <w:numPr>
          <w:ilvl w:val="0"/>
          <w:numId w:val="4"/>
        </w:numPr>
        <w:ind w:left="360"/>
        <w:jc w:val="both"/>
        <w:rPr>
          <w:rFonts w:ascii="Cambria" w:hAnsi="Cambria" w:cs="Cambria"/>
          <w:sz w:val="24"/>
          <w:szCs w:val="24"/>
        </w:rPr>
      </w:pPr>
      <w:r w:rsidRPr="00202073">
        <w:rPr>
          <w:rFonts w:ascii="Cambria" w:hAnsi="Cambria" w:cs="Cambria"/>
          <w:sz w:val="24"/>
          <w:szCs w:val="24"/>
        </w:rPr>
        <w:t>Additional recommendations will be provided as new information becomes available.</w:t>
      </w:r>
    </w:p>
    <w:p w14:paraId="42010200" w14:textId="77777777" w:rsidR="004C3452" w:rsidRPr="00202073" w:rsidRDefault="004C3452" w:rsidP="00424E1C">
      <w:pPr>
        <w:spacing w:after="0"/>
        <w:rPr>
          <w:rFonts w:ascii="Cambria" w:hAnsi="Cambria" w:cs="Cambria"/>
          <w:sz w:val="24"/>
          <w:szCs w:val="24"/>
          <w:lang w:val="fr-CA"/>
        </w:rPr>
      </w:pPr>
    </w:p>
    <w:p w14:paraId="3BB68049" w14:textId="77777777" w:rsidR="004C3452" w:rsidRPr="00202073" w:rsidRDefault="004C3452" w:rsidP="00EC21D8">
      <w:pPr>
        <w:spacing w:after="0"/>
        <w:rPr>
          <w:rFonts w:ascii="Cambria" w:hAnsi="Cambria" w:cs="Cambria"/>
          <w:sz w:val="24"/>
          <w:szCs w:val="24"/>
        </w:rPr>
      </w:pPr>
      <w:r w:rsidRPr="00202073">
        <w:rPr>
          <w:rFonts w:ascii="Cambria" w:hAnsi="Cambria" w:cs="Cambria"/>
          <w:sz w:val="24"/>
          <w:szCs w:val="24"/>
        </w:rPr>
        <w:t>Larry Sterns, MD, FRCPC, FHRS</w:t>
      </w:r>
    </w:p>
    <w:p w14:paraId="63643288" w14:textId="77777777" w:rsidR="004C3452" w:rsidRPr="00202073" w:rsidRDefault="004C3452" w:rsidP="00EC21D8">
      <w:pPr>
        <w:spacing w:after="0"/>
        <w:rPr>
          <w:rFonts w:ascii="Cambria" w:hAnsi="Cambria" w:cs="Cambria"/>
          <w:sz w:val="24"/>
          <w:szCs w:val="24"/>
        </w:rPr>
      </w:pPr>
      <w:r w:rsidRPr="00202073">
        <w:rPr>
          <w:rFonts w:ascii="Cambria" w:hAnsi="Cambria" w:cs="Cambria"/>
          <w:sz w:val="24"/>
          <w:szCs w:val="24"/>
        </w:rPr>
        <w:t>Chair, Device Committee</w:t>
      </w:r>
    </w:p>
    <w:p w14:paraId="15F36639" w14:textId="77777777" w:rsidR="004C3452" w:rsidRPr="00202073" w:rsidRDefault="004C3452" w:rsidP="00EC21D8">
      <w:pPr>
        <w:spacing w:after="0"/>
        <w:rPr>
          <w:rFonts w:ascii="Cambria" w:hAnsi="Cambria" w:cs="Cambria"/>
          <w:sz w:val="24"/>
          <w:szCs w:val="24"/>
        </w:rPr>
      </w:pPr>
    </w:p>
    <w:p w14:paraId="35A551E1" w14:textId="77777777" w:rsidR="004C3452" w:rsidRPr="00202073" w:rsidRDefault="004C3452" w:rsidP="00EC21D8">
      <w:pPr>
        <w:spacing w:after="0"/>
        <w:jc w:val="both"/>
        <w:rPr>
          <w:rFonts w:ascii="Cambria" w:hAnsi="Cambria" w:cs="Cambria"/>
          <w:sz w:val="24"/>
          <w:szCs w:val="24"/>
          <w:lang w:val="fr-CA"/>
        </w:rPr>
      </w:pPr>
      <w:r w:rsidRPr="00202073">
        <w:rPr>
          <w:rFonts w:ascii="Cambria" w:hAnsi="Cambria" w:cs="Cambria"/>
          <w:sz w:val="24"/>
          <w:szCs w:val="24"/>
          <w:lang w:val="fr-CA"/>
        </w:rPr>
        <w:t>François Philippon, MD, FRCPC, FHRS, FCCS</w:t>
      </w:r>
    </w:p>
    <w:p w14:paraId="2242EEEB" w14:textId="77777777" w:rsidR="004C3452" w:rsidRPr="00202073" w:rsidRDefault="004C3452" w:rsidP="00EC21D8">
      <w:pPr>
        <w:spacing w:after="0"/>
        <w:rPr>
          <w:rFonts w:ascii="Cambria" w:hAnsi="Cambria" w:cs="Cambria"/>
          <w:sz w:val="24"/>
          <w:szCs w:val="24"/>
        </w:rPr>
      </w:pPr>
      <w:r w:rsidRPr="00202073">
        <w:rPr>
          <w:rFonts w:ascii="Cambria" w:hAnsi="Cambria" w:cs="Cambria"/>
          <w:sz w:val="24"/>
          <w:szCs w:val="24"/>
        </w:rPr>
        <w:t xml:space="preserve">Past Chair, Device Committee, </w:t>
      </w:r>
      <w:smartTag w:uri="urn:schemas-microsoft-com:office:smarttags" w:element="stockticker">
        <w:r w:rsidRPr="00202073">
          <w:rPr>
            <w:rFonts w:ascii="Cambria" w:hAnsi="Cambria" w:cs="Cambria"/>
            <w:sz w:val="24"/>
            <w:szCs w:val="24"/>
          </w:rPr>
          <w:t>CHRS</w:t>
        </w:r>
      </w:smartTag>
    </w:p>
    <w:p w14:paraId="7CD48077" w14:textId="77777777" w:rsidR="004C3452" w:rsidRPr="00202073" w:rsidRDefault="004C3452" w:rsidP="00EC21D8">
      <w:pPr>
        <w:spacing w:after="0"/>
        <w:rPr>
          <w:rFonts w:ascii="Cambria" w:hAnsi="Cambria" w:cs="Cambria"/>
          <w:sz w:val="24"/>
          <w:szCs w:val="24"/>
        </w:rPr>
      </w:pPr>
    </w:p>
    <w:p w14:paraId="7F513FED" w14:textId="77777777" w:rsidR="004C3452" w:rsidRPr="00202073" w:rsidRDefault="004C3452" w:rsidP="00EC21D8">
      <w:pPr>
        <w:spacing w:after="0"/>
        <w:rPr>
          <w:rFonts w:ascii="Cambria" w:hAnsi="Cambria" w:cs="Cambria"/>
          <w:sz w:val="24"/>
          <w:szCs w:val="24"/>
        </w:rPr>
      </w:pPr>
      <w:r w:rsidRPr="00202073">
        <w:rPr>
          <w:rFonts w:ascii="Cambria" w:hAnsi="Cambria" w:cs="Cambria"/>
          <w:sz w:val="24"/>
          <w:szCs w:val="24"/>
        </w:rPr>
        <w:t>Derek Exner, MD, FRCPC, FHRS</w:t>
      </w:r>
    </w:p>
    <w:p w14:paraId="6B0E5A1C" w14:textId="77777777" w:rsidR="004C3452" w:rsidRPr="00202073" w:rsidRDefault="004C3452" w:rsidP="00EC21D8">
      <w:pPr>
        <w:spacing w:after="0"/>
        <w:rPr>
          <w:rFonts w:ascii="Cambria" w:hAnsi="Cambria" w:cs="Cambria"/>
          <w:sz w:val="24"/>
          <w:szCs w:val="24"/>
        </w:rPr>
      </w:pPr>
      <w:r w:rsidRPr="00202073">
        <w:rPr>
          <w:rFonts w:ascii="Cambria" w:hAnsi="Cambria" w:cs="Cambria"/>
          <w:sz w:val="24"/>
          <w:szCs w:val="24"/>
        </w:rPr>
        <w:t xml:space="preserve">Former Past Chair, Device Committee, </w:t>
      </w:r>
      <w:smartTag w:uri="urn:schemas-microsoft-com:office:smarttags" w:element="stockticker">
        <w:r w:rsidRPr="00202073">
          <w:rPr>
            <w:rFonts w:ascii="Cambria" w:hAnsi="Cambria" w:cs="Cambria"/>
            <w:sz w:val="24"/>
            <w:szCs w:val="24"/>
          </w:rPr>
          <w:t>CHRS</w:t>
        </w:r>
      </w:smartTag>
    </w:p>
    <w:p w14:paraId="20A3DD7C" w14:textId="77777777" w:rsidR="004C3452" w:rsidRPr="00202073" w:rsidRDefault="004C3452" w:rsidP="00EC21D8">
      <w:pPr>
        <w:spacing w:after="0"/>
        <w:rPr>
          <w:rFonts w:ascii="Cambria" w:hAnsi="Cambria" w:cs="Cambria"/>
          <w:sz w:val="24"/>
          <w:szCs w:val="24"/>
        </w:rPr>
      </w:pPr>
    </w:p>
    <w:p w14:paraId="49749485" w14:textId="77777777" w:rsidR="004C3452" w:rsidRPr="00202073" w:rsidRDefault="004C3452" w:rsidP="00EC21D8">
      <w:pPr>
        <w:spacing w:after="0"/>
        <w:rPr>
          <w:rFonts w:ascii="Cambria" w:hAnsi="Cambria" w:cs="Cambria"/>
          <w:sz w:val="24"/>
          <w:szCs w:val="24"/>
        </w:rPr>
      </w:pPr>
      <w:r w:rsidRPr="00202073">
        <w:rPr>
          <w:rFonts w:ascii="Cambria" w:hAnsi="Cambria" w:cs="Cambria"/>
          <w:sz w:val="24"/>
          <w:szCs w:val="24"/>
        </w:rPr>
        <w:t>Ratika Parkash, MD, FRCPC, FHRS</w:t>
      </w:r>
    </w:p>
    <w:p w14:paraId="18728E2E" w14:textId="77777777" w:rsidR="004C3452" w:rsidRPr="00202073" w:rsidRDefault="004C3452" w:rsidP="00EC21D8">
      <w:pPr>
        <w:spacing w:after="0"/>
        <w:rPr>
          <w:rFonts w:ascii="Cambria" w:hAnsi="Cambria" w:cs="Cambria"/>
          <w:sz w:val="24"/>
          <w:szCs w:val="24"/>
        </w:rPr>
      </w:pPr>
      <w:r w:rsidRPr="00202073">
        <w:rPr>
          <w:rFonts w:ascii="Cambria" w:hAnsi="Cambria" w:cs="Cambria"/>
          <w:sz w:val="24"/>
          <w:szCs w:val="24"/>
        </w:rPr>
        <w:t xml:space="preserve">Former Past Chair, Device Committee, </w:t>
      </w:r>
      <w:smartTag w:uri="urn:schemas-microsoft-com:office:smarttags" w:element="stockticker">
        <w:r w:rsidRPr="00202073">
          <w:rPr>
            <w:rFonts w:ascii="Cambria" w:hAnsi="Cambria" w:cs="Cambria"/>
            <w:sz w:val="24"/>
            <w:szCs w:val="24"/>
          </w:rPr>
          <w:t>CHRS</w:t>
        </w:r>
      </w:smartTag>
    </w:p>
    <w:p w14:paraId="7DC548B5" w14:textId="77777777" w:rsidR="004C3452" w:rsidRPr="00202073" w:rsidRDefault="004C3452" w:rsidP="00EC21D8">
      <w:pPr>
        <w:spacing w:after="0"/>
        <w:rPr>
          <w:rFonts w:ascii="Cambria" w:hAnsi="Cambria" w:cs="Cambria"/>
          <w:sz w:val="24"/>
          <w:szCs w:val="24"/>
        </w:rPr>
      </w:pPr>
    </w:p>
    <w:p w14:paraId="14834B55" w14:textId="77777777" w:rsidR="004C3452" w:rsidRPr="00202073" w:rsidRDefault="004C3452" w:rsidP="00EC21D8">
      <w:pPr>
        <w:spacing w:after="0"/>
        <w:rPr>
          <w:rFonts w:ascii="Cambria" w:hAnsi="Cambria" w:cs="Cambria"/>
          <w:sz w:val="24"/>
          <w:szCs w:val="24"/>
        </w:rPr>
      </w:pPr>
      <w:r w:rsidRPr="00202073">
        <w:rPr>
          <w:rFonts w:ascii="Cambria" w:hAnsi="Cambria" w:cs="Cambria"/>
          <w:sz w:val="24"/>
          <w:szCs w:val="24"/>
        </w:rPr>
        <w:t xml:space="preserve">Raymond Yee, MD, FRCPC, FHRS, </w:t>
      </w:r>
    </w:p>
    <w:p w14:paraId="0BEDADDC" w14:textId="77777777" w:rsidR="004C3452" w:rsidRPr="00A63895" w:rsidRDefault="004C3452" w:rsidP="00424E1C">
      <w:pPr>
        <w:spacing w:after="0"/>
        <w:rPr>
          <w:rFonts w:ascii="Cambria" w:hAnsi="Cambria" w:cs="Cambria"/>
          <w:sz w:val="24"/>
          <w:szCs w:val="24"/>
        </w:rPr>
      </w:pPr>
      <w:r w:rsidRPr="00202073">
        <w:rPr>
          <w:rFonts w:ascii="Cambria" w:hAnsi="Cambria" w:cs="Cambria"/>
          <w:sz w:val="24"/>
          <w:szCs w:val="24"/>
        </w:rPr>
        <w:t xml:space="preserve">Device Committee, </w:t>
      </w:r>
      <w:smartTag w:uri="urn:schemas-microsoft-com:office:smarttags" w:element="stockticker">
        <w:r w:rsidRPr="00202073">
          <w:rPr>
            <w:rFonts w:ascii="Cambria" w:hAnsi="Cambria" w:cs="Cambria"/>
            <w:sz w:val="24"/>
            <w:szCs w:val="24"/>
          </w:rPr>
          <w:t>CHRS</w:t>
        </w:r>
      </w:smartTag>
    </w:p>
    <w:sectPr w:rsidR="004C3452" w:rsidRPr="00A63895" w:rsidSect="00C168F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57C73" w14:textId="77777777" w:rsidR="00AA32A3" w:rsidRDefault="00AA32A3" w:rsidP="00656B73">
      <w:pPr>
        <w:spacing w:after="0" w:line="240" w:lineRule="auto"/>
      </w:pPr>
      <w:r>
        <w:separator/>
      </w:r>
    </w:p>
  </w:endnote>
  <w:endnote w:type="continuationSeparator" w:id="0">
    <w:p w14:paraId="2651A079" w14:textId="77777777" w:rsidR="00AA32A3" w:rsidRDefault="00AA32A3" w:rsidP="0065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0E077" w14:textId="77777777" w:rsidR="004C3452" w:rsidRDefault="00AA32A3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C3452">
      <w:rPr>
        <w:noProof/>
      </w:rPr>
      <w:t>2</w:t>
    </w:r>
    <w:r>
      <w:rPr>
        <w:noProof/>
      </w:rPr>
      <w:fldChar w:fldCharType="end"/>
    </w:r>
  </w:p>
  <w:p w14:paraId="3BAFF838" w14:textId="77777777" w:rsidR="004C3452" w:rsidRDefault="004C3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D9785" w14:textId="77777777" w:rsidR="00AA32A3" w:rsidRDefault="00AA32A3" w:rsidP="00656B73">
      <w:pPr>
        <w:spacing w:after="0" w:line="240" w:lineRule="auto"/>
      </w:pPr>
      <w:r>
        <w:separator/>
      </w:r>
    </w:p>
  </w:footnote>
  <w:footnote w:type="continuationSeparator" w:id="0">
    <w:p w14:paraId="5C49A7E8" w14:textId="77777777" w:rsidR="00AA32A3" w:rsidRDefault="00AA32A3" w:rsidP="0065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9E228" w14:textId="77777777" w:rsidR="004C3452" w:rsidRDefault="00AA32A3" w:rsidP="00656B73">
    <w:pPr>
      <w:pStyle w:val="Header"/>
      <w:jc w:val="right"/>
    </w:pPr>
    <w:r>
      <w:rPr>
        <w:noProof/>
      </w:rPr>
      <w:pict w14:anchorId="624E09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7" type="#_x0000_t75" style="width:106.5pt;height:57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0003B"/>
    <w:multiLevelType w:val="hybridMultilevel"/>
    <w:tmpl w:val="03066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1F3FF9"/>
    <w:multiLevelType w:val="hybridMultilevel"/>
    <w:tmpl w:val="79C26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6147D8"/>
    <w:multiLevelType w:val="hybridMultilevel"/>
    <w:tmpl w:val="91DA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3E0CC1"/>
    <w:multiLevelType w:val="hybridMultilevel"/>
    <w:tmpl w:val="0830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1207"/>
    <w:rsid w:val="0003245A"/>
    <w:rsid w:val="00073C4C"/>
    <w:rsid w:val="00076D8E"/>
    <w:rsid w:val="00093EE2"/>
    <w:rsid w:val="000B6C66"/>
    <w:rsid w:val="000C0A3D"/>
    <w:rsid w:val="00110A6E"/>
    <w:rsid w:val="00166D84"/>
    <w:rsid w:val="00194438"/>
    <w:rsid w:val="001D39F8"/>
    <w:rsid w:val="001F290F"/>
    <w:rsid w:val="00202073"/>
    <w:rsid w:val="002248E1"/>
    <w:rsid w:val="0026620D"/>
    <w:rsid w:val="002A5680"/>
    <w:rsid w:val="00307A36"/>
    <w:rsid w:val="00310E46"/>
    <w:rsid w:val="003175DD"/>
    <w:rsid w:val="0033681F"/>
    <w:rsid w:val="00355F8E"/>
    <w:rsid w:val="00382A6A"/>
    <w:rsid w:val="003C3BAC"/>
    <w:rsid w:val="00424E1C"/>
    <w:rsid w:val="004467F6"/>
    <w:rsid w:val="00467234"/>
    <w:rsid w:val="004B6F9D"/>
    <w:rsid w:val="004C2C86"/>
    <w:rsid w:val="004C3452"/>
    <w:rsid w:val="004D6EF3"/>
    <w:rsid w:val="004E12CC"/>
    <w:rsid w:val="004E604E"/>
    <w:rsid w:val="004F2F9D"/>
    <w:rsid w:val="00553ADC"/>
    <w:rsid w:val="00557C59"/>
    <w:rsid w:val="0056463D"/>
    <w:rsid w:val="005A7FE9"/>
    <w:rsid w:val="005F3816"/>
    <w:rsid w:val="00656B73"/>
    <w:rsid w:val="00680DC7"/>
    <w:rsid w:val="006B147C"/>
    <w:rsid w:val="006C0C57"/>
    <w:rsid w:val="006C10C2"/>
    <w:rsid w:val="00772805"/>
    <w:rsid w:val="007E60B8"/>
    <w:rsid w:val="0086579A"/>
    <w:rsid w:val="00893EF9"/>
    <w:rsid w:val="008B2619"/>
    <w:rsid w:val="008B3DE6"/>
    <w:rsid w:val="0093438E"/>
    <w:rsid w:val="009A07EF"/>
    <w:rsid w:val="009C2548"/>
    <w:rsid w:val="009F6FA2"/>
    <w:rsid w:val="00A120E7"/>
    <w:rsid w:val="00A63895"/>
    <w:rsid w:val="00AA32A3"/>
    <w:rsid w:val="00AA617C"/>
    <w:rsid w:val="00AC5833"/>
    <w:rsid w:val="00AD559C"/>
    <w:rsid w:val="00AE04D2"/>
    <w:rsid w:val="00B04F25"/>
    <w:rsid w:val="00B64C73"/>
    <w:rsid w:val="00BE1207"/>
    <w:rsid w:val="00C129F3"/>
    <w:rsid w:val="00C168F9"/>
    <w:rsid w:val="00C62F87"/>
    <w:rsid w:val="00C86FBF"/>
    <w:rsid w:val="00CD76E5"/>
    <w:rsid w:val="00CE4B6C"/>
    <w:rsid w:val="00D0694D"/>
    <w:rsid w:val="00DA6FA1"/>
    <w:rsid w:val="00DD1213"/>
    <w:rsid w:val="00DD2D62"/>
    <w:rsid w:val="00E14EB2"/>
    <w:rsid w:val="00E31491"/>
    <w:rsid w:val="00EC21D8"/>
    <w:rsid w:val="00F47701"/>
    <w:rsid w:val="00F53F28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  <w14:docId w14:val="78D16A33"/>
  <w15:docId w15:val="{A3C68A70-5F2D-4B7A-A486-F4867500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68F9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B73"/>
  </w:style>
  <w:style w:type="paragraph" w:styleId="Footer">
    <w:name w:val="footer"/>
    <w:basedOn w:val="Normal"/>
    <w:link w:val="FooterChar"/>
    <w:uiPriority w:val="99"/>
    <w:rsid w:val="0065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B73"/>
  </w:style>
  <w:style w:type="paragraph" w:styleId="BalloonText">
    <w:name w:val="Balloon Text"/>
    <w:basedOn w:val="Normal"/>
    <w:link w:val="BalloonTextChar"/>
    <w:uiPriority w:val="99"/>
    <w:semiHidden/>
    <w:rsid w:val="0065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6B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31491"/>
    <w:pPr>
      <w:ind w:left="720"/>
      <w:contextualSpacing/>
    </w:pPr>
  </w:style>
  <w:style w:type="table" w:styleId="TableGrid">
    <w:name w:val="Table Grid"/>
    <w:basedOn w:val="TableNormal"/>
    <w:uiPriority w:val="99"/>
    <w:rsid w:val="00C62F8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076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76D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76D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76D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6D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28th 2016</vt:lpstr>
    </vt:vector>
  </TitlesOfParts>
  <Company>St. Jude Medical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28th 2016</dc:title>
  <dc:subject/>
  <dc:creator>François Philippon</dc:creator>
  <cp:keywords/>
  <dc:description/>
  <cp:lastModifiedBy>Sara Faubert</cp:lastModifiedBy>
  <cp:revision>2</cp:revision>
  <dcterms:created xsi:type="dcterms:W3CDTF">2018-11-08T23:34:00Z</dcterms:created>
  <dcterms:modified xsi:type="dcterms:W3CDTF">2018-11-08T23:34:00Z</dcterms:modified>
</cp:coreProperties>
</file>